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70" w:rsidRPr="00DD5370" w:rsidRDefault="00DD5370" w:rsidP="00DD5370">
      <w:pPr>
        <w:shd w:val="clear" w:color="auto" w:fill="FFFFFF"/>
        <w:outlineLvl w:val="0"/>
        <w:rPr>
          <w:rFonts w:ascii="Arial" w:hAnsi="Arial" w:cs="Arial"/>
          <w:color w:val="006399"/>
          <w:kern w:val="36"/>
          <w:sz w:val="42"/>
          <w:szCs w:val="42"/>
        </w:rPr>
      </w:pPr>
      <w:bookmarkStart w:id="0" w:name="_GoBack"/>
      <w:bookmarkEnd w:id="0"/>
      <w:r w:rsidRPr="00DD5370">
        <w:rPr>
          <w:rFonts w:ascii="Arial" w:hAnsi="Arial" w:cs="Arial"/>
          <w:color w:val="006399"/>
          <w:kern w:val="36"/>
          <w:sz w:val="42"/>
          <w:szCs w:val="42"/>
        </w:rPr>
        <w:t>Перечень онлайн-ресурсов для возможности дистанционного обучения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 w:rsidRPr="00DD5370">
        <w:rPr>
          <w:rFonts w:ascii="Tahoma" w:hAnsi="Tahoma" w:cs="Tahoma"/>
          <w:color w:val="333333"/>
          <w:sz w:val="20"/>
          <w:szCs w:val="20"/>
        </w:rPr>
        <w:t>Министерство просвещения Российской Федерации разместило информацию об общедоступных федеральных и иных образовательных онлайн-платформах, предоставляющих бесплатный доступ к образовательному контенту.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 w:rsidRPr="00DD5370">
        <w:rPr>
          <w:rFonts w:ascii="Tahoma" w:hAnsi="Tahoma" w:cs="Tahoma"/>
          <w:color w:val="333333"/>
          <w:sz w:val="20"/>
          <w:szCs w:val="20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>«Российская электронная школа».</w:t>
        </w:r>
      </w:hyperlink>
      <w:r w:rsidRPr="00DD5370">
        <w:rPr>
          <w:rFonts w:ascii="Tahoma" w:hAnsi="Tahoma" w:cs="Tahoma"/>
          <w:color w:val="333333"/>
          <w:sz w:val="20"/>
          <w:szCs w:val="20"/>
        </w:rPr>
        <w:t xml:space="preserve"> Это более 120 тысяч уникальных задач, тематические курсы, 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t>видеоуроки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hyperlink r:id="rId5" w:tgtFrame="_blank" w:history="1"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>«Московская электронная школа» </w:t>
        </w:r>
      </w:hyperlink>
      <w:r w:rsidRPr="00DD5370">
        <w:rPr>
          <w:rFonts w:ascii="Tahoma" w:hAnsi="Tahoma" w:cs="Tahoma"/>
          <w:color w:val="333333"/>
          <w:sz w:val="20"/>
          <w:szCs w:val="20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 w:rsidRPr="00DD5370">
        <w:rPr>
          <w:rFonts w:ascii="Tahoma" w:hAnsi="Tahoma" w:cs="Tahoma"/>
          <w:color w:val="333333"/>
          <w:sz w:val="20"/>
          <w:szCs w:val="20"/>
        </w:rPr>
        <w:t>Доступен и отдельный телеканал 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fldChar w:fldCharType="begin"/>
      </w:r>
      <w:r w:rsidRPr="00DD5370">
        <w:rPr>
          <w:rFonts w:ascii="Tahoma" w:hAnsi="Tahoma" w:cs="Tahoma"/>
          <w:color w:val="333333"/>
          <w:sz w:val="20"/>
          <w:szCs w:val="20"/>
        </w:rPr>
        <w:instrText xml:space="preserve"> HYPERLINK "https://mosobr.tv/" \t "_blank" </w:instrText>
      </w:r>
      <w:r w:rsidRPr="00DD5370">
        <w:rPr>
          <w:rFonts w:ascii="Tahoma" w:hAnsi="Tahoma" w:cs="Tahoma"/>
          <w:color w:val="333333"/>
          <w:sz w:val="20"/>
          <w:szCs w:val="20"/>
        </w:rPr>
        <w:fldChar w:fldCharType="separate"/>
      </w:r>
      <w:r w:rsidRPr="00DD5370">
        <w:rPr>
          <w:rFonts w:ascii="Tahoma" w:hAnsi="Tahoma" w:cs="Tahoma"/>
          <w:color w:val="2C8BBE"/>
          <w:sz w:val="20"/>
          <w:szCs w:val="20"/>
          <w:u w:val="single"/>
        </w:rPr>
        <w:t>Мособртв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fldChar w:fldCharType="end"/>
      </w:r>
      <w:r w:rsidRPr="00DD5370">
        <w:rPr>
          <w:rFonts w:ascii="Tahoma" w:hAnsi="Tahoma" w:cs="Tahoma"/>
          <w:color w:val="333333"/>
          <w:sz w:val="20"/>
          <w:szCs w:val="20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t>Профориентационный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t> </w:t>
      </w:r>
      <w:hyperlink r:id="rId6" w:tgtFrame="_blank" w:history="1"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>портал «Билет в будущее»</w:t>
        </w:r>
      </w:hyperlink>
      <w:r w:rsidRPr="00DD5370">
        <w:rPr>
          <w:rFonts w:ascii="Tahoma" w:hAnsi="Tahoma" w:cs="Tahoma"/>
          <w:color w:val="333333"/>
          <w:sz w:val="20"/>
          <w:szCs w:val="20"/>
        </w:rPr>
        <w:t xml:space="preserve"> с 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t>видеоуроками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 w:rsidRPr="00DD5370">
        <w:rPr>
          <w:rFonts w:ascii="Tahoma" w:hAnsi="Tahoma" w:cs="Tahoma"/>
          <w:color w:val="333333"/>
          <w:sz w:val="20"/>
          <w:szCs w:val="20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7" w:tgtFrame="_blank" w:history="1"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>Союза «Молодые профессионалы (</w:t>
        </w:r>
        <w:proofErr w:type="spellStart"/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>Ворлдскиллс</w:t>
        </w:r>
        <w:proofErr w:type="spellEnd"/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 xml:space="preserve"> Россия)»</w:t>
        </w:r>
      </w:hyperlink>
      <w:r w:rsidRPr="00DD5370">
        <w:rPr>
          <w:rFonts w:ascii="Tahoma" w:hAnsi="Tahoma" w:cs="Tahoma"/>
          <w:color w:val="333333"/>
          <w:sz w:val="20"/>
          <w:szCs w:val="20"/>
        </w:rPr>
        <w:t xml:space="preserve"> – официального оператора международного движения 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t>WorldSkills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t>International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t>, миссия которого – повышение стандартов подготовки кадров.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 w:rsidRPr="00DD5370">
        <w:rPr>
          <w:rFonts w:ascii="Tahoma" w:hAnsi="Tahoma" w:cs="Tahoma"/>
          <w:color w:val="333333"/>
          <w:sz w:val="20"/>
          <w:szCs w:val="20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fldChar w:fldCharType="begin"/>
      </w:r>
      <w:r w:rsidRPr="00DD5370">
        <w:rPr>
          <w:rFonts w:ascii="Tahoma" w:hAnsi="Tahoma" w:cs="Tahoma"/>
          <w:color w:val="333333"/>
          <w:sz w:val="20"/>
          <w:szCs w:val="20"/>
        </w:rPr>
        <w:instrText xml:space="preserve"> HYPERLINK "https://education.yandex.ru/home/" \t "_blank" </w:instrText>
      </w:r>
      <w:r w:rsidRPr="00DD5370">
        <w:rPr>
          <w:rFonts w:ascii="Tahoma" w:hAnsi="Tahoma" w:cs="Tahoma"/>
          <w:color w:val="333333"/>
          <w:sz w:val="20"/>
          <w:szCs w:val="20"/>
        </w:rPr>
        <w:fldChar w:fldCharType="separate"/>
      </w:r>
      <w:r w:rsidRPr="00DD5370">
        <w:rPr>
          <w:rFonts w:ascii="Tahoma" w:hAnsi="Tahoma" w:cs="Tahoma"/>
          <w:color w:val="2C8BBE"/>
          <w:sz w:val="20"/>
          <w:szCs w:val="20"/>
          <w:u w:val="single"/>
        </w:rPr>
        <w:t>Яндекс.Учебник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fldChar w:fldCharType="end"/>
      </w:r>
      <w:r w:rsidRPr="00DD5370">
        <w:rPr>
          <w:rFonts w:ascii="Tahoma" w:hAnsi="Tahoma" w:cs="Tahoma"/>
          <w:color w:val="333333"/>
          <w:sz w:val="20"/>
          <w:szCs w:val="20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t>ЯндексУчебника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t>» – автоматическая проверка ответов и мгновенная обратная связь для учеников.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 w:rsidRPr="00DD5370">
        <w:rPr>
          <w:rFonts w:ascii="Tahoma" w:hAnsi="Tahoma" w:cs="Tahoma"/>
          <w:color w:val="333333"/>
          <w:sz w:val="20"/>
          <w:szCs w:val="20"/>
        </w:rPr>
        <w:t>Проверить, как дети усвоили материал, учителям поможет «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fldChar w:fldCharType="begin"/>
      </w:r>
      <w:r w:rsidRPr="00DD5370">
        <w:rPr>
          <w:rFonts w:ascii="Tahoma" w:hAnsi="Tahoma" w:cs="Tahoma"/>
          <w:color w:val="333333"/>
          <w:sz w:val="20"/>
          <w:szCs w:val="20"/>
        </w:rPr>
        <w:instrText xml:space="preserve"> HYPERLINK "https://www.yaklass.ru/" \t "_blank" </w:instrText>
      </w:r>
      <w:r w:rsidRPr="00DD5370">
        <w:rPr>
          <w:rFonts w:ascii="Tahoma" w:hAnsi="Tahoma" w:cs="Tahoma"/>
          <w:color w:val="333333"/>
          <w:sz w:val="20"/>
          <w:szCs w:val="20"/>
        </w:rPr>
        <w:fldChar w:fldCharType="separate"/>
      </w:r>
      <w:r w:rsidRPr="00DD5370">
        <w:rPr>
          <w:rFonts w:ascii="Tahoma" w:hAnsi="Tahoma" w:cs="Tahoma"/>
          <w:color w:val="2C8BBE"/>
          <w:sz w:val="20"/>
          <w:szCs w:val="20"/>
          <w:u w:val="single"/>
        </w:rPr>
        <w:t>ЯКласс</w:t>
      </w:r>
      <w:proofErr w:type="spellEnd"/>
      <w:r w:rsidRPr="00DD5370">
        <w:rPr>
          <w:rFonts w:ascii="Tahoma" w:hAnsi="Tahoma" w:cs="Tahoma"/>
          <w:color w:val="2C8BBE"/>
          <w:sz w:val="20"/>
          <w:szCs w:val="20"/>
          <w:u w:val="single"/>
        </w:rPr>
        <w:t>»</w:t>
      </w:r>
      <w:r w:rsidRPr="00DD5370">
        <w:rPr>
          <w:rFonts w:ascii="Tahoma" w:hAnsi="Tahoma" w:cs="Tahoma"/>
          <w:color w:val="333333"/>
          <w:sz w:val="20"/>
          <w:szCs w:val="20"/>
        </w:rPr>
        <w:fldChar w:fldCharType="end"/>
      </w:r>
      <w:r w:rsidRPr="00DD5370">
        <w:rPr>
          <w:rFonts w:ascii="Tahoma" w:hAnsi="Tahoma" w:cs="Tahoma"/>
          <w:color w:val="333333"/>
          <w:sz w:val="20"/>
          <w:szCs w:val="20"/>
        </w:rPr>
        <w:t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 w:rsidRPr="00DD5370">
        <w:rPr>
          <w:rFonts w:ascii="Tahoma" w:hAnsi="Tahoma" w:cs="Tahoma"/>
          <w:color w:val="333333"/>
          <w:sz w:val="20"/>
          <w:szCs w:val="20"/>
        </w:rPr>
        <w:t>Легкий переход на дистанционный формат обучения обеспечит образовательная платформа «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fldChar w:fldCharType="begin"/>
      </w:r>
      <w:r w:rsidRPr="00DD5370">
        <w:rPr>
          <w:rFonts w:ascii="Tahoma" w:hAnsi="Tahoma" w:cs="Tahoma"/>
          <w:color w:val="333333"/>
          <w:sz w:val="20"/>
          <w:szCs w:val="20"/>
        </w:rPr>
        <w:instrText xml:space="preserve"> HYPERLINK "https://uchi.ru/" \t "_blank" </w:instrText>
      </w:r>
      <w:r w:rsidRPr="00DD5370">
        <w:rPr>
          <w:rFonts w:ascii="Tahoma" w:hAnsi="Tahoma" w:cs="Tahoma"/>
          <w:color w:val="333333"/>
          <w:sz w:val="20"/>
          <w:szCs w:val="20"/>
        </w:rPr>
        <w:fldChar w:fldCharType="separate"/>
      </w:r>
      <w:r w:rsidRPr="00DD5370">
        <w:rPr>
          <w:rFonts w:ascii="Tahoma" w:hAnsi="Tahoma" w:cs="Tahoma"/>
          <w:color w:val="2C8BBE"/>
          <w:sz w:val="20"/>
          <w:szCs w:val="20"/>
          <w:u w:val="single"/>
        </w:rPr>
        <w:t>Учи.ру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fldChar w:fldCharType="end"/>
      </w:r>
      <w:hyperlink r:id="rId8" w:tgtFrame="_blank" w:history="1"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>»</w:t>
        </w:r>
      </w:hyperlink>
      <w:r w:rsidRPr="00DD5370">
        <w:rPr>
          <w:rFonts w:ascii="Tahoma" w:hAnsi="Tahoma" w:cs="Tahoma"/>
          <w:color w:val="333333"/>
          <w:sz w:val="20"/>
          <w:szCs w:val="20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t>вебинары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 w:rsidRPr="00DD5370">
        <w:rPr>
          <w:rFonts w:ascii="Tahoma" w:hAnsi="Tahoma" w:cs="Tahoma"/>
          <w:color w:val="333333"/>
          <w:sz w:val="20"/>
          <w:szCs w:val="20"/>
        </w:rPr>
        <w:t>Выстроить эффективно дистанционно учебный процесс возможно с помощью </w:t>
      </w:r>
      <w:hyperlink r:id="rId9" w:tgtFrame="_blank" w:history="1"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>Платформы новой школы</w:t>
        </w:r>
      </w:hyperlink>
      <w:r w:rsidRPr="00DD5370">
        <w:rPr>
          <w:rFonts w:ascii="Tahoma" w:hAnsi="Tahoma" w:cs="Tahoma"/>
          <w:color w:val="333333"/>
          <w:sz w:val="20"/>
          <w:szCs w:val="20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 w:rsidRPr="00DD5370">
        <w:rPr>
          <w:rFonts w:ascii="Tahoma" w:hAnsi="Tahoma" w:cs="Tahoma"/>
          <w:color w:val="333333"/>
          <w:sz w:val="20"/>
          <w:szCs w:val="20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>издательство «Просвещение»</w:t>
        </w:r>
      </w:hyperlink>
      <w:r w:rsidRPr="00DD5370">
        <w:rPr>
          <w:rFonts w:ascii="Tahoma" w:hAnsi="Tahoma" w:cs="Tahoma"/>
          <w:color w:val="333333"/>
          <w:sz w:val="20"/>
          <w:szCs w:val="20"/>
        </w:rPr>
        <w:t xml:space="preserve">. Доступ будет </w:t>
      </w:r>
      <w:r w:rsidRPr="00DD5370">
        <w:rPr>
          <w:rFonts w:ascii="Tahoma" w:hAnsi="Tahoma" w:cs="Tahoma"/>
          <w:color w:val="333333"/>
          <w:sz w:val="20"/>
          <w:szCs w:val="20"/>
        </w:rPr>
        <w:lastRenderedPageBreak/>
        <w:t>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 w:rsidRPr="00DD5370">
        <w:rPr>
          <w:rFonts w:ascii="Tahoma" w:hAnsi="Tahoma" w:cs="Tahoma"/>
          <w:color w:val="333333"/>
          <w:sz w:val="20"/>
          <w:szCs w:val="20"/>
        </w:rPr>
        <w:t>Бесплатный доступ к своим ресурсам также открыли «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t>Фоксфорд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t xml:space="preserve">», InternetUrok.ru, онлайн-школа 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t>Skyeng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 w:rsidRPr="00DD5370">
        <w:rPr>
          <w:rFonts w:ascii="Tahoma" w:hAnsi="Tahoma" w:cs="Tahoma"/>
          <w:color w:val="333333"/>
          <w:sz w:val="20"/>
          <w:szCs w:val="20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DD5370">
        <w:rPr>
          <w:rFonts w:ascii="Tahoma" w:hAnsi="Tahoma" w:cs="Tahoma"/>
          <w:color w:val="333333"/>
          <w:sz w:val="20"/>
          <w:szCs w:val="20"/>
        </w:rPr>
        <w:t>ВКонтакте</w:t>
      </w:r>
      <w:proofErr w:type="spellEnd"/>
      <w:r w:rsidRPr="00DD5370">
        <w:rPr>
          <w:rFonts w:ascii="Tahoma" w:hAnsi="Tahoma" w:cs="Tahoma"/>
          <w:color w:val="333333"/>
          <w:sz w:val="20"/>
          <w:szCs w:val="20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hyperlink r:id="rId11" w:tgtFrame="_blank" w:history="1"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>Онлайн-платформа «Мои достижения»</w:t>
        </w:r>
      </w:hyperlink>
      <w:r w:rsidRPr="00DD5370">
        <w:rPr>
          <w:rFonts w:ascii="Tahoma" w:hAnsi="Tahoma" w:cs="Tahoma"/>
          <w:color w:val="333333"/>
          <w:sz w:val="20"/>
          <w:szCs w:val="20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DD5370" w:rsidRPr="00DD5370" w:rsidRDefault="00DD5370" w:rsidP="00DD5370">
      <w:pPr>
        <w:shd w:val="clear" w:color="auto" w:fill="FFFFFF"/>
        <w:spacing w:line="273" w:lineRule="atLeast"/>
        <w:rPr>
          <w:rFonts w:ascii="Tahoma" w:hAnsi="Tahoma" w:cs="Tahoma"/>
          <w:color w:val="333333"/>
          <w:sz w:val="20"/>
          <w:szCs w:val="20"/>
        </w:rPr>
      </w:pPr>
      <w:r w:rsidRPr="00DD5370">
        <w:rPr>
          <w:rFonts w:ascii="Tahoma" w:hAnsi="Tahoma" w:cs="Tahoma"/>
          <w:color w:val="333333"/>
          <w:sz w:val="20"/>
          <w:szCs w:val="20"/>
        </w:rPr>
        <w:t>Платформа для проведения олимпиад и курсов </w:t>
      </w:r>
      <w:hyperlink r:id="rId12" w:tgtFrame="_blank" w:history="1"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>«</w:t>
        </w:r>
        <w:proofErr w:type="spellStart"/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>Олимпиум</w:t>
        </w:r>
        <w:proofErr w:type="spellEnd"/>
        <w:r w:rsidRPr="00DD5370">
          <w:rPr>
            <w:rFonts w:ascii="Tahoma" w:hAnsi="Tahoma" w:cs="Tahoma"/>
            <w:color w:val="2C8BBE"/>
            <w:sz w:val="20"/>
            <w:szCs w:val="20"/>
            <w:u w:val="single"/>
          </w:rPr>
          <w:t>», </w:t>
        </w:r>
      </w:hyperlink>
      <w:r w:rsidRPr="00DD5370">
        <w:rPr>
          <w:rFonts w:ascii="Tahoma" w:hAnsi="Tahoma" w:cs="Tahoma"/>
          <w:color w:val="333333"/>
          <w:sz w:val="20"/>
          <w:szCs w:val="20"/>
        </w:rPr>
        <w:t>где уже представлено более 72 школьных олимпиад</w:t>
      </w:r>
      <w:r w:rsidR="00D518D8">
        <w:rPr>
          <w:rFonts w:ascii="Tahoma" w:hAnsi="Tahoma" w:cs="Tahoma"/>
          <w:color w:val="333333"/>
          <w:sz w:val="20"/>
          <w:szCs w:val="20"/>
        </w:rPr>
        <w:t>.</w:t>
      </w:r>
    </w:p>
    <w:sectPr w:rsidR="00DD5370" w:rsidRPr="00DD5370" w:rsidSect="00D518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70"/>
    <w:rsid w:val="00066D78"/>
    <w:rsid w:val="00187CB3"/>
    <w:rsid w:val="00231B7C"/>
    <w:rsid w:val="00471984"/>
    <w:rsid w:val="004C71E3"/>
    <w:rsid w:val="00A52C62"/>
    <w:rsid w:val="00AD39A0"/>
    <w:rsid w:val="00D518D8"/>
    <w:rsid w:val="00DD5370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8B46-791C-4BB1-A787-A693F805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62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3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D5370"/>
    <w:rPr>
      <w:rFonts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D53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D5370"/>
    <w:rPr>
      <w:color w:val="0000FF"/>
      <w:u w:val="single"/>
    </w:rPr>
  </w:style>
  <w:style w:type="character" w:styleId="a6">
    <w:name w:val="Strong"/>
    <w:basedOn w:val="a0"/>
    <w:uiPriority w:val="22"/>
    <w:qFormat/>
    <w:rsid w:val="00DD5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olimpi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myskills.ru/" TargetMode="External"/><Relationship Id="rId5" Type="http://schemas.openxmlformats.org/officeDocument/2006/relationships/hyperlink" Target="https://uchebnik.mos.ru/catalogue" TargetMode="External"/><Relationship Id="rId10" Type="http://schemas.openxmlformats.org/officeDocument/2006/relationships/hyperlink" Target="https://media.prosv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2020-03-20T06:02:00Z</dcterms:created>
  <dcterms:modified xsi:type="dcterms:W3CDTF">2020-03-20T06:20:00Z</dcterms:modified>
</cp:coreProperties>
</file>